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F37" w:rsidRDefault="00B3309B" w:rsidP="00B3309B">
      <w:pPr>
        <w:pStyle w:val="Brdtext"/>
        <w:jc w:val="center"/>
        <w:rPr>
          <w:b/>
          <w:sz w:val="36"/>
          <w:szCs w:val="36"/>
        </w:rPr>
      </w:pPr>
      <w:r w:rsidRPr="00B3309B">
        <w:rPr>
          <w:b/>
          <w:sz w:val="36"/>
          <w:szCs w:val="36"/>
        </w:rPr>
        <w:t>Ellära</w:t>
      </w:r>
      <w:r>
        <w:rPr>
          <w:b/>
          <w:sz w:val="36"/>
          <w:szCs w:val="36"/>
        </w:rPr>
        <w:t xml:space="preserve"> och Magnetism</w:t>
      </w:r>
      <w:r w:rsidR="00FB74A6">
        <w:rPr>
          <w:b/>
          <w:sz w:val="36"/>
          <w:szCs w:val="36"/>
        </w:rPr>
        <w:t xml:space="preserve"> v.8-11</w:t>
      </w:r>
    </w:p>
    <w:p w:rsidR="00B3309B" w:rsidRPr="00D7503B" w:rsidRDefault="00B3309B" w:rsidP="00B3309B">
      <w:pPr>
        <w:pStyle w:val="Brdtext"/>
        <w:rPr>
          <w:b/>
          <w:sz w:val="28"/>
          <w:szCs w:val="28"/>
        </w:rPr>
      </w:pPr>
      <w:bookmarkStart w:id="0" w:name="_GoBack"/>
      <w:bookmarkEnd w:id="0"/>
      <w:r w:rsidRPr="00D7503B">
        <w:rPr>
          <w:b/>
          <w:sz w:val="28"/>
          <w:szCs w:val="28"/>
        </w:rPr>
        <w:t>Följande begrepp ingår:</w:t>
      </w:r>
    </w:p>
    <w:p w:rsidR="00B3309B" w:rsidRPr="00AD0A4E" w:rsidRDefault="00B3309B" w:rsidP="00B3309B">
      <w:pPr>
        <w:rPr>
          <w:sz w:val="22"/>
          <w:szCs w:val="22"/>
        </w:rPr>
      </w:pPr>
      <w:r w:rsidRPr="00AD0A4E">
        <w:rPr>
          <w:sz w:val="22"/>
          <w:szCs w:val="22"/>
        </w:rPr>
        <w:t>Ström</w:t>
      </w:r>
    </w:p>
    <w:p w:rsidR="00B3309B" w:rsidRPr="00AD0A4E" w:rsidRDefault="00B3309B" w:rsidP="00B3309B">
      <w:pPr>
        <w:rPr>
          <w:sz w:val="22"/>
          <w:szCs w:val="22"/>
        </w:rPr>
      </w:pPr>
      <w:r w:rsidRPr="00AD0A4E">
        <w:rPr>
          <w:sz w:val="22"/>
          <w:szCs w:val="22"/>
        </w:rPr>
        <w:t>Spänning</w:t>
      </w:r>
    </w:p>
    <w:p w:rsidR="00B3309B" w:rsidRPr="00AD0A4E" w:rsidRDefault="00B3309B" w:rsidP="00B3309B">
      <w:pPr>
        <w:rPr>
          <w:sz w:val="22"/>
          <w:szCs w:val="22"/>
        </w:rPr>
      </w:pPr>
      <w:r w:rsidRPr="00AD0A4E">
        <w:rPr>
          <w:sz w:val="22"/>
          <w:szCs w:val="22"/>
        </w:rPr>
        <w:t>Resistans</w:t>
      </w:r>
    </w:p>
    <w:p w:rsidR="00B3309B" w:rsidRPr="00AD0A4E" w:rsidRDefault="00B3309B" w:rsidP="00B3309B">
      <w:pPr>
        <w:rPr>
          <w:sz w:val="22"/>
          <w:szCs w:val="22"/>
        </w:rPr>
      </w:pPr>
      <w:r w:rsidRPr="00AD0A4E">
        <w:rPr>
          <w:sz w:val="22"/>
          <w:szCs w:val="22"/>
        </w:rPr>
        <w:t>Ohms lag</w:t>
      </w:r>
    </w:p>
    <w:p w:rsidR="00B3309B" w:rsidRPr="00D7503B" w:rsidRDefault="00B3309B" w:rsidP="00B3309B">
      <w:pPr>
        <w:rPr>
          <w:sz w:val="22"/>
          <w:szCs w:val="22"/>
        </w:rPr>
      </w:pPr>
      <w:r w:rsidRPr="00AD0A4E">
        <w:rPr>
          <w:sz w:val="22"/>
          <w:szCs w:val="22"/>
        </w:rPr>
        <w:t>Kopplingsschema</w:t>
      </w:r>
    </w:p>
    <w:p w:rsidR="00B3309B" w:rsidRPr="009F1FAC" w:rsidRDefault="00B3309B" w:rsidP="00B3309B">
      <w:pPr>
        <w:rPr>
          <w:sz w:val="22"/>
          <w:szCs w:val="22"/>
        </w:rPr>
      </w:pPr>
      <w:r w:rsidRPr="009F1FAC">
        <w:rPr>
          <w:sz w:val="22"/>
          <w:szCs w:val="22"/>
        </w:rPr>
        <w:t>Kortslutning</w:t>
      </w:r>
    </w:p>
    <w:p w:rsidR="00B3309B" w:rsidRPr="009F1FAC" w:rsidRDefault="00B3309B" w:rsidP="00B3309B">
      <w:pPr>
        <w:rPr>
          <w:sz w:val="22"/>
          <w:szCs w:val="22"/>
        </w:rPr>
      </w:pPr>
      <w:r w:rsidRPr="009F1FAC">
        <w:rPr>
          <w:sz w:val="22"/>
          <w:szCs w:val="22"/>
        </w:rPr>
        <w:t>Säkring</w:t>
      </w:r>
    </w:p>
    <w:p w:rsidR="00B3309B" w:rsidRPr="009F1FAC" w:rsidRDefault="00B3309B" w:rsidP="00B3309B">
      <w:pPr>
        <w:rPr>
          <w:sz w:val="22"/>
          <w:szCs w:val="22"/>
        </w:rPr>
      </w:pPr>
      <w:r w:rsidRPr="009F1FAC">
        <w:rPr>
          <w:sz w:val="22"/>
          <w:szCs w:val="22"/>
        </w:rPr>
        <w:t>Jordning</w:t>
      </w:r>
    </w:p>
    <w:p w:rsidR="00B3309B" w:rsidRPr="00D7503B" w:rsidRDefault="00B3309B" w:rsidP="00B3309B">
      <w:pPr>
        <w:rPr>
          <w:sz w:val="22"/>
          <w:szCs w:val="22"/>
        </w:rPr>
      </w:pPr>
      <w:r w:rsidRPr="009F1FAC">
        <w:rPr>
          <w:sz w:val="22"/>
          <w:szCs w:val="22"/>
        </w:rPr>
        <w:t>Magneters olika</w:t>
      </w:r>
      <w:r w:rsidRPr="00D7503B">
        <w:rPr>
          <w:sz w:val="22"/>
          <w:szCs w:val="22"/>
        </w:rPr>
        <w:t xml:space="preserve"> ändar</w:t>
      </w:r>
    </w:p>
    <w:p w:rsidR="00B3309B" w:rsidRPr="00D7503B" w:rsidRDefault="00B3309B" w:rsidP="00B3309B">
      <w:pPr>
        <w:rPr>
          <w:sz w:val="22"/>
          <w:szCs w:val="22"/>
        </w:rPr>
      </w:pPr>
      <w:r w:rsidRPr="00D7503B">
        <w:rPr>
          <w:sz w:val="22"/>
          <w:szCs w:val="22"/>
        </w:rPr>
        <w:t>Attrahera - Repellera</w:t>
      </w:r>
    </w:p>
    <w:p w:rsidR="00B3309B" w:rsidRPr="00D7503B" w:rsidRDefault="00B3309B" w:rsidP="00B3309B">
      <w:pPr>
        <w:rPr>
          <w:sz w:val="22"/>
          <w:szCs w:val="22"/>
        </w:rPr>
      </w:pPr>
      <w:r w:rsidRPr="00D7503B">
        <w:rPr>
          <w:sz w:val="22"/>
          <w:szCs w:val="22"/>
        </w:rPr>
        <w:t>Magnetfält</w:t>
      </w:r>
    </w:p>
    <w:p w:rsidR="00B3309B" w:rsidRPr="00D7503B" w:rsidRDefault="00B3309B" w:rsidP="00B3309B">
      <w:pPr>
        <w:rPr>
          <w:sz w:val="22"/>
          <w:szCs w:val="22"/>
        </w:rPr>
      </w:pPr>
      <w:r w:rsidRPr="00D7503B">
        <w:rPr>
          <w:sz w:val="22"/>
          <w:szCs w:val="22"/>
        </w:rPr>
        <w:t>Kompass</w:t>
      </w:r>
    </w:p>
    <w:p w:rsidR="00B3309B" w:rsidRPr="00D7503B" w:rsidRDefault="00B3309B" w:rsidP="00B3309B">
      <w:pPr>
        <w:rPr>
          <w:sz w:val="22"/>
          <w:szCs w:val="22"/>
        </w:rPr>
      </w:pPr>
      <w:r w:rsidRPr="00D7503B">
        <w:rPr>
          <w:sz w:val="22"/>
          <w:szCs w:val="22"/>
        </w:rPr>
        <w:t>Elektromagnet</w:t>
      </w:r>
    </w:p>
    <w:p w:rsidR="00B3309B" w:rsidRPr="00D7503B" w:rsidRDefault="00B3309B" w:rsidP="00B3309B">
      <w:pPr>
        <w:rPr>
          <w:sz w:val="22"/>
          <w:szCs w:val="22"/>
        </w:rPr>
      </w:pPr>
      <w:r w:rsidRPr="00D7503B">
        <w:rPr>
          <w:sz w:val="22"/>
          <w:szCs w:val="22"/>
        </w:rPr>
        <w:t>Elmotor</w:t>
      </w:r>
    </w:p>
    <w:p w:rsidR="00B3309B" w:rsidRDefault="00B3309B" w:rsidP="00B3309B">
      <w:pPr>
        <w:rPr>
          <w:sz w:val="22"/>
          <w:szCs w:val="22"/>
        </w:rPr>
      </w:pPr>
      <w:r w:rsidRPr="00D7503B">
        <w:rPr>
          <w:sz w:val="22"/>
          <w:szCs w:val="22"/>
        </w:rPr>
        <w:t>Generator</w:t>
      </w:r>
    </w:p>
    <w:p w:rsidR="006725BA" w:rsidRDefault="006725BA" w:rsidP="00B3309B">
      <w:pPr>
        <w:rPr>
          <w:sz w:val="22"/>
          <w:szCs w:val="22"/>
        </w:rPr>
      </w:pPr>
    </w:p>
    <w:p w:rsidR="006725BA" w:rsidRPr="00D7503B" w:rsidRDefault="006725BA" w:rsidP="00B3309B">
      <w:pPr>
        <w:rPr>
          <w:sz w:val="22"/>
          <w:szCs w:val="22"/>
        </w:rPr>
      </w:pPr>
    </w:p>
    <w:p w:rsidR="00B3309B" w:rsidRDefault="00B3309B" w:rsidP="00B3309B">
      <w:pPr>
        <w:rPr>
          <w:sz w:val="24"/>
        </w:rPr>
      </w:pPr>
    </w:p>
    <w:p w:rsidR="00B3309B" w:rsidRPr="00D7503B" w:rsidRDefault="006725BA" w:rsidP="00B3309B">
      <w:pPr>
        <w:rPr>
          <w:b/>
          <w:sz w:val="28"/>
          <w:szCs w:val="28"/>
        </w:rPr>
      </w:pPr>
      <w:r>
        <w:rPr>
          <w:b/>
          <w:sz w:val="28"/>
          <w:szCs w:val="28"/>
        </w:rPr>
        <w:t>Kunskapskrav:</w:t>
      </w:r>
    </w:p>
    <w:p w:rsidR="00B3309B" w:rsidRDefault="00B3309B" w:rsidP="00B3309B">
      <w:pPr>
        <w:rPr>
          <w:sz w:val="24"/>
        </w:rPr>
      </w:pP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68"/>
        <w:gridCol w:w="2810"/>
        <w:gridCol w:w="46"/>
        <w:gridCol w:w="2833"/>
        <w:gridCol w:w="24"/>
        <w:gridCol w:w="2955"/>
      </w:tblGrid>
      <w:tr w:rsidR="006725BA" w:rsidRPr="006725BA" w:rsidTr="006725BA">
        <w:trPr>
          <w:trHeight w:val="2160"/>
        </w:trPr>
        <w:tc>
          <w:tcPr>
            <w:tcW w:w="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25BA" w:rsidRPr="006725BA" w:rsidRDefault="006725BA" w:rsidP="006725BA">
            <w:pPr>
              <w:jc w:val="right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6725BA">
              <w:rPr>
                <w:rFonts w:ascii="Calibri" w:hAnsi="Calibri"/>
                <w:b/>
                <w:bCs/>
                <w:color w:val="000000"/>
                <w:sz w:val="24"/>
              </w:rPr>
              <w:t>10.</w:t>
            </w:r>
          </w:p>
        </w:tc>
        <w:tc>
          <w:tcPr>
            <w:tcW w:w="28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25BA" w:rsidRPr="006725BA" w:rsidRDefault="006725BA" w:rsidP="006725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5BA">
              <w:rPr>
                <w:rFonts w:ascii="Arial" w:hAnsi="Arial" w:cs="Arial"/>
                <w:color w:val="000000"/>
                <w:sz w:val="16"/>
                <w:szCs w:val="16"/>
              </w:rPr>
              <w:t xml:space="preserve">Eleven har </w:t>
            </w:r>
            <w:r w:rsidRPr="006725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grundläggande </w:t>
            </w:r>
            <w:r w:rsidRPr="006725BA">
              <w:rPr>
                <w:rFonts w:ascii="Arial" w:hAnsi="Arial" w:cs="Arial"/>
                <w:color w:val="000000"/>
                <w:sz w:val="16"/>
                <w:szCs w:val="16"/>
              </w:rPr>
              <w:t>kunskaper om energi,</w:t>
            </w:r>
            <w:r w:rsidRPr="006725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25BA">
              <w:rPr>
                <w:rFonts w:ascii="Arial" w:hAnsi="Arial" w:cs="Arial"/>
                <w:color w:val="000000"/>
                <w:sz w:val="16"/>
                <w:szCs w:val="16"/>
              </w:rPr>
              <w:t>materia, universums</w:t>
            </w:r>
            <w:r w:rsidRPr="006725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25BA">
              <w:rPr>
                <w:rFonts w:ascii="Arial" w:hAnsi="Arial" w:cs="Arial"/>
                <w:color w:val="000000"/>
                <w:sz w:val="16"/>
                <w:szCs w:val="16"/>
              </w:rPr>
              <w:t xml:space="preserve">uppbyggnad och utveckling och andra fysikaliska sammanhang och visar det genom att </w:t>
            </w:r>
            <w:r w:rsidRPr="006725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ge exempel och beskriva </w:t>
            </w:r>
            <w:r w:rsidRPr="006725BA">
              <w:rPr>
                <w:rFonts w:ascii="Arial" w:hAnsi="Arial" w:cs="Arial"/>
                <w:color w:val="000000"/>
                <w:sz w:val="16"/>
                <w:szCs w:val="16"/>
              </w:rPr>
              <w:t xml:space="preserve">dessa med </w:t>
            </w:r>
            <w:r w:rsidRPr="006725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viss </w:t>
            </w:r>
            <w:r w:rsidRPr="006725BA">
              <w:rPr>
                <w:rFonts w:ascii="Arial" w:hAnsi="Arial" w:cs="Arial"/>
                <w:color w:val="000000"/>
                <w:sz w:val="16"/>
                <w:szCs w:val="16"/>
              </w:rPr>
              <w:t>användning</w:t>
            </w:r>
            <w:r w:rsidRPr="006725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25BA">
              <w:rPr>
                <w:rFonts w:ascii="Arial" w:hAnsi="Arial" w:cs="Arial"/>
                <w:color w:val="000000"/>
                <w:sz w:val="16"/>
                <w:szCs w:val="16"/>
              </w:rPr>
              <w:t xml:space="preserve">av fysikens begrepp, modeller och teorier. </w:t>
            </w:r>
          </w:p>
        </w:tc>
        <w:tc>
          <w:tcPr>
            <w:tcW w:w="28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25BA" w:rsidRPr="006725BA" w:rsidRDefault="006725BA" w:rsidP="006725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5BA">
              <w:rPr>
                <w:rFonts w:ascii="Arial" w:hAnsi="Arial" w:cs="Arial"/>
                <w:color w:val="000000"/>
                <w:sz w:val="16"/>
                <w:szCs w:val="16"/>
              </w:rPr>
              <w:t xml:space="preserve"> Eleven har </w:t>
            </w:r>
            <w:r w:rsidRPr="006725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goda </w:t>
            </w:r>
            <w:r w:rsidRPr="006725BA">
              <w:rPr>
                <w:rFonts w:ascii="Arial" w:hAnsi="Arial" w:cs="Arial"/>
                <w:color w:val="000000"/>
                <w:sz w:val="16"/>
                <w:szCs w:val="16"/>
              </w:rPr>
              <w:t xml:space="preserve">kunskaper om energi, materia, universums uppbyggnad och utveckling och andra fysikaliska sammanhang och visar det genom att </w:t>
            </w:r>
            <w:r w:rsidRPr="006725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förklara </w:t>
            </w:r>
            <w:r w:rsidRPr="006725BA">
              <w:rPr>
                <w:rFonts w:ascii="Arial" w:hAnsi="Arial" w:cs="Arial"/>
                <w:color w:val="000000"/>
                <w:sz w:val="16"/>
                <w:szCs w:val="16"/>
              </w:rPr>
              <w:t xml:space="preserve">och </w:t>
            </w:r>
            <w:r w:rsidRPr="006725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visa på samband inom</w:t>
            </w:r>
            <w:r w:rsidRPr="006725BA">
              <w:rPr>
                <w:rFonts w:ascii="Arial" w:hAnsi="Arial" w:cs="Arial"/>
                <w:color w:val="000000"/>
                <w:sz w:val="16"/>
                <w:szCs w:val="16"/>
              </w:rPr>
              <w:t xml:space="preserve"> dessa med </w:t>
            </w:r>
            <w:r w:rsidRPr="006725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relativt god</w:t>
            </w:r>
            <w:r w:rsidRPr="006725BA">
              <w:rPr>
                <w:rFonts w:ascii="Arial" w:hAnsi="Arial" w:cs="Arial"/>
                <w:color w:val="000000"/>
                <w:sz w:val="16"/>
                <w:szCs w:val="16"/>
              </w:rPr>
              <w:t xml:space="preserve"> användning av fysikens begrepp, modeller och teorier. </w:t>
            </w:r>
          </w:p>
        </w:tc>
        <w:tc>
          <w:tcPr>
            <w:tcW w:w="2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5BA" w:rsidRPr="006725BA" w:rsidRDefault="006725BA" w:rsidP="006725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5BA">
              <w:rPr>
                <w:rFonts w:ascii="Arial" w:hAnsi="Arial" w:cs="Arial"/>
                <w:color w:val="000000"/>
                <w:sz w:val="16"/>
                <w:szCs w:val="16"/>
              </w:rPr>
              <w:t xml:space="preserve">Eleven har </w:t>
            </w:r>
            <w:r w:rsidRPr="006725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mycket goda </w:t>
            </w:r>
            <w:r w:rsidRPr="006725BA">
              <w:rPr>
                <w:rFonts w:ascii="Arial" w:hAnsi="Arial" w:cs="Arial"/>
                <w:color w:val="000000"/>
                <w:sz w:val="16"/>
                <w:szCs w:val="16"/>
              </w:rPr>
              <w:t>kunskaper om energi,</w:t>
            </w:r>
            <w:r w:rsidRPr="006725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25BA">
              <w:rPr>
                <w:rFonts w:ascii="Arial" w:hAnsi="Arial" w:cs="Arial"/>
                <w:color w:val="000000"/>
                <w:sz w:val="16"/>
                <w:szCs w:val="16"/>
              </w:rPr>
              <w:t>materia, universums</w:t>
            </w:r>
            <w:r w:rsidRPr="006725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25BA">
              <w:rPr>
                <w:rFonts w:ascii="Arial" w:hAnsi="Arial" w:cs="Arial"/>
                <w:color w:val="000000"/>
                <w:sz w:val="16"/>
                <w:szCs w:val="16"/>
              </w:rPr>
              <w:t xml:space="preserve">uppbyggnad och utveckling och andra fysikaliska sammanhang och visar det genom att </w:t>
            </w:r>
            <w:r w:rsidRPr="006725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förklara </w:t>
            </w:r>
            <w:r w:rsidRPr="006725BA">
              <w:rPr>
                <w:rFonts w:ascii="Arial" w:hAnsi="Arial" w:cs="Arial"/>
                <w:color w:val="000000"/>
                <w:sz w:val="16"/>
                <w:szCs w:val="16"/>
              </w:rPr>
              <w:t xml:space="preserve">och </w:t>
            </w:r>
            <w:r w:rsidRPr="006725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visa på samband inom</w:t>
            </w:r>
            <w:r w:rsidRPr="006725BA">
              <w:rPr>
                <w:rFonts w:ascii="Arial" w:hAnsi="Arial" w:cs="Arial"/>
                <w:color w:val="000000"/>
                <w:sz w:val="16"/>
                <w:szCs w:val="16"/>
              </w:rPr>
              <w:t xml:space="preserve"> dessa </w:t>
            </w:r>
            <w:r w:rsidRPr="006725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och något generellt drag </w:t>
            </w:r>
            <w:r w:rsidRPr="006725BA">
              <w:rPr>
                <w:rFonts w:ascii="Arial" w:hAnsi="Arial" w:cs="Arial"/>
                <w:color w:val="000000"/>
                <w:sz w:val="16"/>
                <w:szCs w:val="16"/>
              </w:rPr>
              <w:t xml:space="preserve">med </w:t>
            </w:r>
            <w:r w:rsidRPr="006725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god </w:t>
            </w:r>
            <w:r w:rsidRPr="006725BA">
              <w:rPr>
                <w:rFonts w:ascii="Arial" w:hAnsi="Arial" w:cs="Arial"/>
                <w:color w:val="000000"/>
                <w:sz w:val="16"/>
                <w:szCs w:val="16"/>
              </w:rPr>
              <w:t>användning</w:t>
            </w:r>
            <w:r w:rsidRPr="006725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25BA">
              <w:rPr>
                <w:rFonts w:ascii="Arial" w:hAnsi="Arial" w:cs="Arial"/>
                <w:color w:val="000000"/>
                <w:sz w:val="16"/>
                <w:szCs w:val="16"/>
              </w:rPr>
              <w:t xml:space="preserve">av fysikens begrepp, modeller och teorier. </w:t>
            </w:r>
          </w:p>
        </w:tc>
      </w:tr>
      <w:tr w:rsidR="006725BA" w:rsidRPr="006725BA" w:rsidTr="006725BA">
        <w:trPr>
          <w:trHeight w:val="1920"/>
        </w:trPr>
        <w:tc>
          <w:tcPr>
            <w:tcW w:w="4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25BA" w:rsidRPr="006725BA" w:rsidRDefault="006725BA" w:rsidP="006725BA">
            <w:pPr>
              <w:jc w:val="right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6725BA">
              <w:rPr>
                <w:rFonts w:ascii="Calibri" w:hAnsi="Calibri"/>
                <w:b/>
                <w:bCs/>
                <w:color w:val="000000"/>
                <w:sz w:val="24"/>
              </w:rPr>
              <w:t>11.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25BA" w:rsidRPr="006725BA" w:rsidRDefault="006725BA" w:rsidP="006725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5BA">
              <w:rPr>
                <w:rFonts w:ascii="Arial" w:hAnsi="Arial" w:cs="Arial"/>
                <w:color w:val="000000"/>
                <w:sz w:val="16"/>
                <w:szCs w:val="16"/>
              </w:rPr>
              <w:t xml:space="preserve">Eleven kan föra </w:t>
            </w:r>
            <w:r w:rsidRPr="006725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enkla och till viss del </w:t>
            </w:r>
            <w:r w:rsidRPr="006725BA">
              <w:rPr>
                <w:rFonts w:ascii="Arial" w:hAnsi="Arial" w:cs="Arial"/>
                <w:color w:val="000000"/>
                <w:sz w:val="16"/>
                <w:szCs w:val="16"/>
              </w:rPr>
              <w:t>underbyggda</w:t>
            </w:r>
            <w:r w:rsidRPr="006725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25BA">
              <w:rPr>
                <w:rFonts w:ascii="Arial" w:hAnsi="Arial" w:cs="Arial"/>
                <w:color w:val="000000"/>
                <w:sz w:val="16"/>
                <w:szCs w:val="16"/>
              </w:rPr>
              <w:t>resonemang där företeelser i vardagslivet</w:t>
            </w:r>
            <w:r w:rsidRPr="006725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25BA">
              <w:rPr>
                <w:rFonts w:ascii="Arial" w:hAnsi="Arial" w:cs="Arial"/>
                <w:color w:val="000000"/>
                <w:sz w:val="16"/>
                <w:szCs w:val="16"/>
              </w:rPr>
              <w:t xml:space="preserve">och samhället kopplas ihop med krafter, rörelser, hävarmar, ljus, ljud och elektricitet och visar då på </w:t>
            </w:r>
            <w:r w:rsidRPr="006725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enkelt identifierbara </w:t>
            </w:r>
            <w:r w:rsidRPr="006725BA">
              <w:rPr>
                <w:rFonts w:ascii="Arial" w:hAnsi="Arial" w:cs="Arial"/>
                <w:color w:val="000000"/>
                <w:sz w:val="16"/>
                <w:szCs w:val="16"/>
              </w:rPr>
              <w:t xml:space="preserve">fysikaliska samband. 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25BA" w:rsidRPr="006725BA" w:rsidRDefault="006725BA" w:rsidP="006725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5BA">
              <w:rPr>
                <w:rFonts w:ascii="Arial" w:hAnsi="Arial" w:cs="Arial"/>
                <w:color w:val="000000"/>
                <w:sz w:val="16"/>
                <w:szCs w:val="16"/>
              </w:rPr>
              <w:t xml:space="preserve">Eleven kan föra </w:t>
            </w:r>
            <w:r w:rsidRPr="006725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utvecklade och relativt väl </w:t>
            </w:r>
            <w:r w:rsidRPr="006725BA">
              <w:rPr>
                <w:rFonts w:ascii="Arial" w:hAnsi="Arial" w:cs="Arial"/>
                <w:color w:val="000000"/>
                <w:sz w:val="16"/>
                <w:szCs w:val="16"/>
              </w:rPr>
              <w:t xml:space="preserve">underbyggda resonemang där företeelser i vardagslivet och samhället kopplas ihop med krafter, rörelser, hävarmar, ljus, ljud och elektricitet och visar då på </w:t>
            </w:r>
            <w:r w:rsidRPr="006725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förhållandevis komplexa </w:t>
            </w:r>
            <w:r w:rsidRPr="006725BA">
              <w:rPr>
                <w:rFonts w:ascii="Arial" w:hAnsi="Arial" w:cs="Arial"/>
                <w:color w:val="000000"/>
                <w:sz w:val="16"/>
                <w:szCs w:val="16"/>
              </w:rPr>
              <w:t xml:space="preserve">fysikaliska samband.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5BA" w:rsidRPr="006725BA" w:rsidRDefault="006725BA" w:rsidP="006725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5BA">
              <w:rPr>
                <w:rFonts w:ascii="Arial" w:hAnsi="Arial" w:cs="Arial"/>
                <w:color w:val="000000"/>
                <w:sz w:val="16"/>
                <w:szCs w:val="16"/>
              </w:rPr>
              <w:t xml:space="preserve">Eleven kan föra </w:t>
            </w:r>
            <w:r w:rsidRPr="006725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välutvecklade och väl </w:t>
            </w:r>
            <w:r w:rsidRPr="006725BA">
              <w:rPr>
                <w:rFonts w:ascii="Arial" w:hAnsi="Arial" w:cs="Arial"/>
                <w:color w:val="000000"/>
                <w:sz w:val="16"/>
                <w:szCs w:val="16"/>
              </w:rPr>
              <w:t xml:space="preserve">underbyggda resonemang där företeelser i vardagslivet och samhället kopplas ihop med krafter, rörelser, hävarmar, ljus, ljud och elektricitet och visar då på </w:t>
            </w:r>
            <w:r w:rsidRPr="006725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komplexa fysikaliska </w:t>
            </w:r>
            <w:r w:rsidRPr="006725BA">
              <w:rPr>
                <w:rFonts w:ascii="Arial" w:hAnsi="Arial" w:cs="Arial"/>
                <w:color w:val="000000"/>
                <w:sz w:val="16"/>
                <w:szCs w:val="16"/>
              </w:rPr>
              <w:t xml:space="preserve">samband. </w:t>
            </w:r>
          </w:p>
        </w:tc>
      </w:tr>
      <w:tr w:rsidR="006725BA" w:rsidRPr="006725BA" w:rsidTr="006725BA">
        <w:trPr>
          <w:trHeight w:val="120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725BA" w:rsidRPr="006725BA" w:rsidRDefault="006725BA" w:rsidP="006725BA">
            <w:pPr>
              <w:jc w:val="right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6725BA">
              <w:rPr>
                <w:rFonts w:ascii="Calibri" w:hAnsi="Calibri"/>
                <w:b/>
                <w:bCs/>
                <w:color w:val="000000"/>
                <w:sz w:val="24"/>
              </w:rPr>
              <w:t>14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25BA" w:rsidRPr="006725BA" w:rsidRDefault="006725BA" w:rsidP="006725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5BA">
              <w:rPr>
                <w:rFonts w:ascii="Arial" w:hAnsi="Arial" w:cs="Arial"/>
                <w:color w:val="000000"/>
                <w:sz w:val="16"/>
                <w:szCs w:val="16"/>
              </w:rPr>
              <w:t xml:space="preserve"> Eleven kan </w:t>
            </w:r>
            <w:r w:rsidRPr="006725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ge exempel </w:t>
            </w:r>
            <w:r w:rsidRPr="006725BA">
              <w:rPr>
                <w:rFonts w:ascii="Arial" w:hAnsi="Arial" w:cs="Arial"/>
                <w:color w:val="000000"/>
                <w:sz w:val="16"/>
                <w:szCs w:val="16"/>
              </w:rPr>
              <w:t xml:space="preserve">på och </w:t>
            </w:r>
            <w:r w:rsidRPr="006725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beskriva</w:t>
            </w:r>
            <w:r w:rsidRPr="006725BA">
              <w:rPr>
                <w:rFonts w:ascii="Arial" w:hAnsi="Arial" w:cs="Arial"/>
                <w:color w:val="000000"/>
                <w:sz w:val="16"/>
                <w:szCs w:val="16"/>
              </w:rPr>
              <w:t xml:space="preserve"> några centrala naturvetenskapliga upptäckter och deras betydelse för människors levnadsvillkor. 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25BA" w:rsidRPr="006725BA" w:rsidRDefault="006725BA" w:rsidP="006725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5BA">
              <w:rPr>
                <w:rFonts w:ascii="Arial" w:hAnsi="Arial" w:cs="Arial"/>
                <w:color w:val="000000"/>
                <w:sz w:val="16"/>
                <w:szCs w:val="16"/>
              </w:rPr>
              <w:t xml:space="preserve"> Eleven kan </w:t>
            </w:r>
            <w:r w:rsidRPr="006725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förklara </w:t>
            </w:r>
            <w:r w:rsidRPr="006725BA">
              <w:rPr>
                <w:rFonts w:ascii="Arial" w:hAnsi="Arial" w:cs="Arial"/>
                <w:color w:val="000000"/>
                <w:sz w:val="16"/>
                <w:szCs w:val="16"/>
              </w:rPr>
              <w:t xml:space="preserve">och </w:t>
            </w:r>
            <w:r w:rsidRPr="006725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visa på samband mellan </w:t>
            </w:r>
            <w:r w:rsidRPr="006725BA">
              <w:rPr>
                <w:rFonts w:ascii="Arial" w:hAnsi="Arial" w:cs="Arial"/>
                <w:color w:val="000000"/>
                <w:sz w:val="16"/>
                <w:szCs w:val="16"/>
              </w:rPr>
              <w:t>några centrala</w:t>
            </w:r>
            <w:r w:rsidRPr="006725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25BA">
              <w:rPr>
                <w:rFonts w:ascii="Arial" w:hAnsi="Arial" w:cs="Arial"/>
                <w:color w:val="000000"/>
                <w:sz w:val="16"/>
                <w:szCs w:val="16"/>
              </w:rPr>
              <w:t>naturvetenskapliga</w:t>
            </w:r>
            <w:r w:rsidRPr="006725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25BA">
              <w:rPr>
                <w:rFonts w:ascii="Arial" w:hAnsi="Arial" w:cs="Arial"/>
                <w:color w:val="000000"/>
                <w:sz w:val="16"/>
                <w:szCs w:val="16"/>
              </w:rPr>
              <w:t>upptäckter och deras</w:t>
            </w:r>
            <w:r w:rsidRPr="006725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25BA">
              <w:rPr>
                <w:rFonts w:ascii="Arial" w:hAnsi="Arial" w:cs="Arial"/>
                <w:color w:val="000000"/>
                <w:sz w:val="16"/>
                <w:szCs w:val="16"/>
              </w:rPr>
              <w:t>betydelse för människors</w:t>
            </w:r>
            <w:r w:rsidRPr="006725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25BA">
              <w:rPr>
                <w:rFonts w:ascii="Arial" w:hAnsi="Arial" w:cs="Arial"/>
                <w:color w:val="000000"/>
                <w:sz w:val="16"/>
                <w:szCs w:val="16"/>
              </w:rPr>
              <w:t xml:space="preserve">levnadsvillkor. </w:t>
            </w:r>
          </w:p>
        </w:tc>
        <w:tc>
          <w:tcPr>
            <w:tcW w:w="2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5BA" w:rsidRPr="006725BA" w:rsidRDefault="006725BA" w:rsidP="006725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5BA">
              <w:rPr>
                <w:rFonts w:ascii="Arial" w:hAnsi="Arial" w:cs="Arial"/>
                <w:color w:val="000000"/>
                <w:sz w:val="16"/>
                <w:szCs w:val="16"/>
              </w:rPr>
              <w:t xml:space="preserve">Eleven kan </w:t>
            </w:r>
            <w:r w:rsidRPr="006725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förklara</w:t>
            </w:r>
            <w:r w:rsidRPr="006725BA">
              <w:rPr>
                <w:rFonts w:ascii="Arial" w:hAnsi="Arial" w:cs="Arial"/>
                <w:color w:val="000000"/>
                <w:sz w:val="16"/>
                <w:szCs w:val="16"/>
              </w:rPr>
              <w:t xml:space="preserve"> och</w:t>
            </w:r>
            <w:r w:rsidRPr="006725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generalisera </w:t>
            </w:r>
            <w:r w:rsidRPr="006725BA">
              <w:rPr>
                <w:rFonts w:ascii="Arial" w:hAnsi="Arial" w:cs="Arial"/>
                <w:color w:val="000000"/>
                <w:sz w:val="16"/>
                <w:szCs w:val="16"/>
              </w:rPr>
              <w:t xml:space="preserve">kring några centrala naturvetenskapliga upptäckter och deras betydelse för människors levnadsvillkor. </w:t>
            </w:r>
          </w:p>
        </w:tc>
      </w:tr>
    </w:tbl>
    <w:p w:rsidR="00B3309B" w:rsidRDefault="00B3309B" w:rsidP="00B3309B">
      <w:pPr>
        <w:rPr>
          <w:sz w:val="24"/>
        </w:rPr>
      </w:pPr>
    </w:p>
    <w:p w:rsidR="006725BA" w:rsidRPr="00B3309B" w:rsidRDefault="006725BA" w:rsidP="00B3309B">
      <w:pPr>
        <w:pStyle w:val="Brdtext"/>
        <w:rPr>
          <w:b/>
          <w:sz w:val="36"/>
          <w:szCs w:val="36"/>
        </w:rPr>
      </w:pPr>
    </w:p>
    <w:sectPr w:rsidR="006725BA" w:rsidRPr="00B33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1C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72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D650D97"/>
    <w:multiLevelType w:val="multilevel"/>
    <w:tmpl w:val="3E3871FA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41075BA"/>
    <w:multiLevelType w:val="multilevel"/>
    <w:tmpl w:val="0BF2C0DE"/>
    <w:lvl w:ilvl="0">
      <w:start w:val="1"/>
      <w:numFmt w:val="bullet"/>
      <w:pStyle w:val="Punktlista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17"/>
  </w:num>
  <w:num w:numId="5">
    <w:abstractNumId w:val="12"/>
  </w:num>
  <w:num w:numId="6">
    <w:abstractNumId w:val="13"/>
  </w:num>
  <w:num w:numId="7">
    <w:abstractNumId w:val="8"/>
  </w:num>
  <w:num w:numId="8">
    <w:abstractNumId w:val="11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15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9B"/>
    <w:rsid w:val="00063F37"/>
    <w:rsid w:val="001F1095"/>
    <w:rsid w:val="002050F1"/>
    <w:rsid w:val="00513606"/>
    <w:rsid w:val="006725BA"/>
    <w:rsid w:val="007D127F"/>
    <w:rsid w:val="00842EB6"/>
    <w:rsid w:val="009F1FAC"/>
    <w:rsid w:val="00AB2505"/>
    <w:rsid w:val="00AD0A4E"/>
    <w:rsid w:val="00B3309B"/>
    <w:rsid w:val="00B65C72"/>
    <w:rsid w:val="00D7503B"/>
    <w:rsid w:val="00DA3295"/>
    <w:rsid w:val="00FB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F6347-6E7C-4D3B-B441-4A5B6A12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050F1"/>
    <w:pPr>
      <w:spacing w:after="0" w:line="240" w:lineRule="auto"/>
    </w:pPr>
    <w:rPr>
      <w:rFonts w:ascii="Palatino Linotype" w:hAnsi="Palatino Linotype" w:cs="Times New Roman"/>
      <w:sz w:val="21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2050F1"/>
    <w:pPr>
      <w:keepNext/>
      <w:spacing w:after="160"/>
      <w:outlineLvl w:val="0"/>
    </w:pPr>
    <w:rPr>
      <w:rFonts w:ascii="Arial" w:hAnsi="Arial" w:cs="Arial"/>
      <w:b/>
      <w:bCs/>
      <w:sz w:val="36"/>
      <w:szCs w:val="32"/>
    </w:rPr>
  </w:style>
  <w:style w:type="paragraph" w:styleId="Rubrik2">
    <w:name w:val="heading 2"/>
    <w:basedOn w:val="Normal"/>
    <w:next w:val="Brdtext"/>
    <w:link w:val="Rubrik2Char"/>
    <w:qFormat/>
    <w:rsid w:val="002050F1"/>
    <w:pPr>
      <w:keepNext/>
      <w:spacing w:before="320" w:after="8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Brdtext"/>
    <w:link w:val="Rubrik3Char"/>
    <w:qFormat/>
    <w:rsid w:val="002050F1"/>
    <w:pPr>
      <w:keepNext/>
      <w:spacing w:before="320" w:after="80"/>
      <w:outlineLvl w:val="2"/>
    </w:pPr>
    <w:rPr>
      <w:rFonts w:ascii="Arial" w:hAnsi="Arial" w:cs="Arial"/>
      <w:bCs/>
      <w:sz w:val="24"/>
      <w:szCs w:val="26"/>
    </w:rPr>
  </w:style>
  <w:style w:type="paragraph" w:styleId="Rubrik4">
    <w:name w:val="heading 4"/>
    <w:basedOn w:val="Normal"/>
    <w:next w:val="Brdtext"/>
    <w:link w:val="Rubrik4Char"/>
    <w:qFormat/>
    <w:rsid w:val="002050F1"/>
    <w:pPr>
      <w:keepNext/>
      <w:spacing w:before="320" w:after="80"/>
      <w:outlineLvl w:val="3"/>
    </w:pPr>
    <w:rPr>
      <w:rFonts w:ascii="Arial" w:hAnsi="Arial"/>
      <w:bCs/>
      <w:szCs w:val="28"/>
    </w:rPr>
  </w:style>
  <w:style w:type="paragraph" w:styleId="Rubrik5">
    <w:name w:val="heading 5"/>
    <w:basedOn w:val="Normal"/>
    <w:next w:val="Normal"/>
    <w:link w:val="Rubrik5Char"/>
    <w:semiHidden/>
    <w:qFormat/>
    <w:rsid w:val="002050F1"/>
    <w:pPr>
      <w:outlineLvl w:val="4"/>
    </w:pPr>
    <w:rPr>
      <w:bCs/>
      <w:iCs/>
      <w:szCs w:val="26"/>
    </w:rPr>
  </w:style>
  <w:style w:type="paragraph" w:styleId="Rubrik6">
    <w:name w:val="heading 6"/>
    <w:basedOn w:val="Normal"/>
    <w:next w:val="Normal"/>
    <w:link w:val="Rubrik6Char"/>
    <w:semiHidden/>
    <w:qFormat/>
    <w:rsid w:val="002050F1"/>
    <w:p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2050F1"/>
    <w:pPr>
      <w:outlineLvl w:val="6"/>
    </w:pPr>
  </w:style>
  <w:style w:type="paragraph" w:styleId="Rubrik8">
    <w:name w:val="heading 8"/>
    <w:basedOn w:val="Normal"/>
    <w:next w:val="Normal"/>
    <w:link w:val="Rubrik8Char"/>
    <w:semiHidden/>
    <w:qFormat/>
    <w:rsid w:val="002050F1"/>
    <w:pPr>
      <w:outlineLvl w:val="7"/>
    </w:pPr>
    <w:rPr>
      <w:iCs/>
    </w:rPr>
  </w:style>
  <w:style w:type="paragraph" w:styleId="Rubrik9">
    <w:name w:val="heading 9"/>
    <w:basedOn w:val="Normal"/>
    <w:next w:val="Normal"/>
    <w:link w:val="Rubrik9Char"/>
    <w:semiHidden/>
    <w:qFormat/>
    <w:rsid w:val="002050F1"/>
    <w:pPr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2050F1"/>
    <w:pPr>
      <w:spacing w:after="160" w:line="252" w:lineRule="atLeast"/>
    </w:pPr>
  </w:style>
  <w:style w:type="character" w:customStyle="1" w:styleId="BrdtextChar">
    <w:name w:val="Brödtext Char"/>
    <w:basedOn w:val="Standardstycketeckensnitt"/>
    <w:link w:val="Brdtext"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2050F1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2050F1"/>
    <w:rPr>
      <w:rFonts w:ascii="Arial" w:eastAsia="Times New Roman" w:hAnsi="Arial" w:cs="Arial"/>
      <w:b/>
      <w:bCs/>
      <w:sz w:val="36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Arial" w:eastAsia="Times New Roman" w:hAnsi="Arial" w:cs="Arial"/>
      <w:b/>
      <w:bCs/>
      <w:iCs/>
      <w:sz w:val="24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Arial" w:eastAsia="Times New Roman" w:hAnsi="Arial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Arial" w:eastAsia="Times New Roman" w:hAnsi="Arial" w:cs="Times New Roman"/>
      <w:bCs/>
      <w:sz w:val="21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Palatino Linotype" w:eastAsia="Times New Roman" w:hAnsi="Palatino Linotype" w:cs="Times New Roman"/>
      <w:bCs/>
      <w:iCs/>
      <w:sz w:val="21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Palatino Linotype" w:eastAsia="Times New Roman" w:hAnsi="Palatino Linotype" w:cs="Times New Roman"/>
      <w:bCs/>
      <w:sz w:val="21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Palatino Linotype" w:eastAsia="Times New Roman" w:hAnsi="Palatino Linotype" w:cs="Times New Roman"/>
      <w:iCs/>
      <w:sz w:val="21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Palatino Linotype" w:eastAsia="Times New Roman" w:hAnsi="Palatino Linotype" w:cs="Arial"/>
      <w:sz w:val="21"/>
      <w:lang w:eastAsia="sv-SE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2050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2050F1"/>
    <w:pPr>
      <w:spacing w:before="120" w:after="120" w:line="220" w:lineRule="atLeast"/>
    </w:pPr>
    <w:rPr>
      <w:rFonts w:ascii="Arial" w:hAnsi="Arial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2050F1"/>
    <w:rPr>
      <w:rFonts w:ascii="Arial" w:hAnsi="Arial"/>
      <w:sz w:val="10"/>
    </w:rPr>
  </w:style>
  <w:style w:type="paragraph" w:styleId="Brdtext2">
    <w:name w:val="Body Text 2"/>
    <w:basedOn w:val="Normal"/>
    <w:link w:val="Brdtext2Char"/>
    <w:semiHidden/>
    <w:rsid w:val="002050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spacing w:after="120"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Normal"/>
    <w:semiHidden/>
    <w:rsid w:val="002050F1"/>
    <w:pPr>
      <w:spacing w:after="180"/>
    </w:pPr>
    <w:rPr>
      <w:rFonts w:ascii="Arial" w:hAnsi="Arial" w:cs="Arial"/>
      <w:caps/>
      <w:sz w:val="20"/>
      <w:szCs w:val="22"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2050F1"/>
    <w:pPr>
      <w:ind w:left="480" w:hanging="480"/>
    </w:pPr>
  </w:style>
  <w:style w:type="character" w:styleId="Fotnotsreferens">
    <w:name w:val="footnote reference"/>
    <w:basedOn w:val="Standardstycketeckensnitt"/>
    <w:semiHidden/>
    <w:rsid w:val="002050F1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050F1"/>
    <w:rPr>
      <w:rFonts w:ascii="Arial" w:hAnsi="Arial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Arial" w:eastAsia="Times New Roman" w:hAnsi="Arial" w:cs="Times New Roman"/>
      <w:sz w:val="14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2050F1"/>
    <w:rPr>
      <w:rFonts w:ascii="Arial" w:hAnsi="Arial"/>
      <w:sz w:val="18"/>
    </w:rPr>
  </w:style>
  <w:style w:type="character" w:customStyle="1" w:styleId="SidhuvudChar">
    <w:name w:val="Sidhuvud Char"/>
    <w:link w:val="Sidhuvud"/>
    <w:semiHidden/>
    <w:rsid w:val="002050F1"/>
    <w:rPr>
      <w:rFonts w:ascii="Arial" w:eastAsia="Times New Roman" w:hAnsi="Arial" w:cs="Times New Roman"/>
      <w:sz w:val="18"/>
      <w:szCs w:val="24"/>
      <w:lang w:eastAsia="sv-SE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basedOn w:val="Standardstycketeckensnitt"/>
    <w:semiHidden/>
    <w:rsid w:val="002050F1"/>
    <w:rPr>
      <w:color w:val="0000FF"/>
      <w:u w:val="single"/>
    </w:rPr>
  </w:style>
  <w:style w:type="paragraph" w:styleId="Indragetstycke">
    <w:name w:val="Block Text"/>
    <w:basedOn w:val="Normal"/>
    <w:semiHidden/>
    <w:rsid w:val="002050F1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semiHidden/>
    <w:rsid w:val="002050F1"/>
    <w:pPr>
      <w:tabs>
        <w:tab w:val="left" w:pos="567"/>
        <w:tab w:val="right" w:leader="dot" w:pos="7655"/>
      </w:tabs>
      <w:spacing w:before="400"/>
      <w:ind w:left="567" w:right="284" w:hanging="567"/>
    </w:pPr>
    <w:rPr>
      <w:sz w:val="28"/>
    </w:rPr>
  </w:style>
  <w:style w:type="paragraph" w:styleId="Innehll2">
    <w:name w:val="toc 2"/>
    <w:basedOn w:val="Normal"/>
    <w:next w:val="Normal"/>
    <w:semiHidden/>
    <w:rsid w:val="002050F1"/>
    <w:pPr>
      <w:tabs>
        <w:tab w:val="left" w:pos="1134"/>
        <w:tab w:val="right" w:leader="dot" w:pos="7655"/>
      </w:tabs>
      <w:ind w:left="1134" w:right="284" w:hanging="567"/>
    </w:pPr>
  </w:style>
  <w:style w:type="paragraph" w:styleId="Innehll3">
    <w:name w:val="toc 3"/>
    <w:basedOn w:val="Normal"/>
    <w:next w:val="Normal"/>
    <w:semiHidden/>
    <w:rsid w:val="002050F1"/>
    <w:pPr>
      <w:tabs>
        <w:tab w:val="left" w:pos="567"/>
        <w:tab w:val="right" w:leader="dot" w:pos="7655"/>
      </w:tabs>
      <w:ind w:left="1701" w:right="284" w:hanging="567"/>
    </w:pPr>
  </w:style>
  <w:style w:type="paragraph" w:styleId="Innehll4">
    <w:name w:val="toc 4"/>
    <w:basedOn w:val="Normal"/>
    <w:next w:val="Normal"/>
    <w:autoRedefine/>
    <w:semiHidden/>
    <w:rsid w:val="002050F1"/>
    <w:pPr>
      <w:ind w:left="720"/>
    </w:p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customStyle="1" w:styleId="Ledtext">
    <w:name w:val="Ledtext"/>
    <w:basedOn w:val="Normal"/>
    <w:semiHidden/>
    <w:rsid w:val="002050F1"/>
    <w:pPr>
      <w:spacing w:after="20"/>
    </w:pPr>
    <w:rPr>
      <w:rFonts w:ascii="Arial" w:hAnsi="Arial"/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spacing w:after="120"/>
      <w:ind w:left="283"/>
    </w:pPr>
  </w:style>
  <w:style w:type="paragraph" w:styleId="Listafortstt2">
    <w:name w:val="List Continue 2"/>
    <w:basedOn w:val="Normal"/>
    <w:semiHidden/>
    <w:rsid w:val="002050F1"/>
    <w:pPr>
      <w:spacing w:after="120"/>
      <w:ind w:left="566"/>
    </w:pPr>
  </w:style>
  <w:style w:type="paragraph" w:styleId="Listafortstt3">
    <w:name w:val="List Continue 3"/>
    <w:basedOn w:val="Normal"/>
    <w:semiHidden/>
    <w:rsid w:val="002050F1"/>
    <w:pPr>
      <w:spacing w:after="120"/>
      <w:ind w:left="849"/>
    </w:pPr>
  </w:style>
  <w:style w:type="paragraph" w:styleId="Listafortstt4">
    <w:name w:val="List Continue 4"/>
    <w:basedOn w:val="Normal"/>
    <w:semiHidden/>
    <w:rsid w:val="002050F1"/>
    <w:pPr>
      <w:spacing w:after="120"/>
      <w:ind w:left="1132"/>
    </w:pPr>
  </w:style>
  <w:style w:type="paragraph" w:styleId="Listafortstt5">
    <w:name w:val="List Continue 5"/>
    <w:basedOn w:val="Normal"/>
    <w:semiHidden/>
    <w:rsid w:val="002050F1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">
    <w:name w:val="List Number"/>
    <w:basedOn w:val="Normal"/>
    <w:qFormat/>
    <w:rsid w:val="002050F1"/>
    <w:pPr>
      <w:numPr>
        <w:numId w:val="8"/>
      </w:numPr>
    </w:pPr>
  </w:style>
  <w:style w:type="paragraph" w:styleId="Numreradlista2">
    <w:name w:val="List Number 2"/>
    <w:basedOn w:val="Normal"/>
    <w:semiHidden/>
    <w:rsid w:val="002050F1"/>
    <w:pPr>
      <w:numPr>
        <w:numId w:val="10"/>
      </w:numPr>
    </w:pPr>
  </w:style>
  <w:style w:type="paragraph" w:styleId="Numreradlista3">
    <w:name w:val="List Number 3"/>
    <w:basedOn w:val="Normal"/>
    <w:semiHidden/>
    <w:rsid w:val="002050F1"/>
    <w:pPr>
      <w:numPr>
        <w:numId w:val="12"/>
      </w:numPr>
    </w:pPr>
  </w:style>
  <w:style w:type="paragraph" w:styleId="Numreradlista4">
    <w:name w:val="List Number 4"/>
    <w:basedOn w:val="Normal"/>
    <w:semiHidden/>
    <w:rsid w:val="002050F1"/>
    <w:pPr>
      <w:numPr>
        <w:numId w:val="14"/>
      </w:numPr>
    </w:pPr>
  </w:style>
  <w:style w:type="paragraph" w:styleId="Numreradlista5">
    <w:name w:val="List Number 5"/>
    <w:basedOn w:val="Normal"/>
    <w:semiHidden/>
    <w:rsid w:val="002050F1"/>
    <w:pPr>
      <w:numPr>
        <w:numId w:val="16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2050F1"/>
    <w:pPr>
      <w:numPr>
        <w:numId w:val="18"/>
      </w:numPr>
    </w:pPr>
  </w:style>
  <w:style w:type="paragraph" w:styleId="Punktlista2">
    <w:name w:val="List Bullet 2"/>
    <w:basedOn w:val="Normal"/>
    <w:semiHidden/>
    <w:rsid w:val="002050F1"/>
    <w:pPr>
      <w:numPr>
        <w:numId w:val="20"/>
      </w:numPr>
    </w:pPr>
  </w:style>
  <w:style w:type="paragraph" w:styleId="Punktlista3">
    <w:name w:val="List Bullet 3"/>
    <w:basedOn w:val="Normal"/>
    <w:semiHidden/>
    <w:rsid w:val="002050F1"/>
    <w:pPr>
      <w:numPr>
        <w:numId w:val="22"/>
      </w:numPr>
    </w:pPr>
  </w:style>
  <w:style w:type="paragraph" w:styleId="Punktlista4">
    <w:name w:val="List Bullet 4"/>
    <w:basedOn w:val="Normal"/>
    <w:semiHidden/>
    <w:rsid w:val="002050F1"/>
    <w:pPr>
      <w:numPr>
        <w:numId w:val="24"/>
      </w:numPr>
    </w:pPr>
  </w:style>
  <w:style w:type="paragraph" w:styleId="Punktlista5">
    <w:name w:val="List Bullet 5"/>
    <w:basedOn w:val="Normal"/>
    <w:semiHidden/>
    <w:rsid w:val="002050F1"/>
    <w:pPr>
      <w:numPr>
        <w:numId w:val="26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link w:val="RubrikChar"/>
    <w:semiHidden/>
    <w:qFormat/>
    <w:rsid w:val="00205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2050F1"/>
    <w:pPr>
      <w:tabs>
        <w:tab w:val="center" w:pos="4153"/>
        <w:tab w:val="right" w:pos="8306"/>
      </w:tabs>
    </w:pPr>
    <w:rPr>
      <w:rFonts w:ascii="Arial" w:hAnsi="Arial"/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Arial" w:eastAsia="Times New Roman" w:hAnsi="Arial" w:cs="Times New Roman"/>
      <w:sz w:val="2"/>
      <w:szCs w:val="24"/>
      <w:lang w:eastAsia="sv-SE"/>
    </w:rPr>
  </w:style>
  <w:style w:type="character" w:styleId="Sidnummer">
    <w:name w:val="page number"/>
    <w:basedOn w:val="Standardstycketeckensnitt"/>
    <w:semiHidden/>
    <w:rsid w:val="002050F1"/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text">
    <w:name w:val="Tabelltext"/>
    <w:basedOn w:val="Brdtext"/>
    <w:rsid w:val="002050F1"/>
    <w:pPr>
      <w:spacing w:before="40" w:after="40" w:line="240" w:lineRule="auto"/>
    </w:pPr>
    <w:rPr>
      <w:rFonts w:ascii="Arial" w:hAnsi="Arial"/>
    </w:r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table" w:customStyle="1" w:styleId="Torsbytabell">
    <w:name w:val="Torsby_tabell"/>
    <w:basedOn w:val="Normaltabell"/>
    <w:uiPriority w:val="99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/>
        <w:b/>
        <w:sz w:val="32"/>
      </w:rPr>
      <w:tblPr/>
      <w:tcPr>
        <w:tcBorders>
          <w:bottom w:val="single" w:sz="12" w:space="0" w:color="auto"/>
        </w:tcBorders>
      </w:tcPr>
    </w:tblStyle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eastAsia="Times New Roman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1867</Characters>
  <Application>Microsoft Office Word</Application>
  <DocSecurity>0</DocSecurity>
  <Lines>88</Lines>
  <Paragraphs>40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Gulliksson</dc:creator>
  <cp:keywords/>
  <dc:description/>
  <cp:lastModifiedBy>Anna Gulliksson</cp:lastModifiedBy>
  <cp:revision>2</cp:revision>
  <cp:lastPrinted>2016-02-22T08:40:00Z</cp:lastPrinted>
  <dcterms:created xsi:type="dcterms:W3CDTF">2016-03-06T10:22:00Z</dcterms:created>
  <dcterms:modified xsi:type="dcterms:W3CDTF">2016-03-06T10:22:00Z</dcterms:modified>
</cp:coreProperties>
</file>