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41D0C0DE" wp14:noSpellErr="1" wp14:textId="370CBC54">
      <w:bookmarkStart w:name="_GoBack" w:id="0"/>
      <w:bookmarkEnd w:id="0"/>
      <w:r w:rsidRPr="241E11EA" w:rsidR="241E11EA">
        <w:rPr>
          <w:sz w:val="32"/>
          <w:szCs w:val="32"/>
        </w:rPr>
        <w:t>Bild</w:t>
      </w:r>
      <w:r w:rsidRPr="241E11EA" w:rsidR="241E11EA">
        <w:rPr>
          <w:sz w:val="32"/>
          <w:szCs w:val="32"/>
        </w:rPr>
        <w:t xml:space="preserve"> 1 </w:t>
      </w:r>
    </w:p>
    <w:p w:rsidR="241E11EA" w:rsidP="241E11EA" w:rsidRDefault="241E11EA" w14:paraId="219E701A" w14:textId="20C9A914">
      <w:pPr>
        <w:pStyle w:val="Normal"/>
        <w:spacing w:line="360" w:lineRule="auto"/>
      </w:pPr>
      <w:r w:rsidRPr="11E80150" w:rsidR="11E80150">
        <w:rPr>
          <w:sz w:val="28"/>
          <w:szCs w:val="28"/>
        </w:rPr>
        <w:t xml:space="preserve">Sötningsmedel är ämnen som används som utbyte mot socker för att få ett livsmedel att smaka sötare. </w:t>
      </w:r>
      <w:proofErr w:type="spellStart"/>
      <w:r w:rsidRPr="11E80150" w:rsidR="11E80150">
        <w:rPr>
          <w:sz w:val="28"/>
          <w:szCs w:val="28"/>
        </w:rPr>
        <w:t>Xylitol</w:t>
      </w:r>
      <w:proofErr w:type="spellEnd"/>
      <w:r w:rsidRPr="11E80150" w:rsidR="11E80150">
        <w:rPr>
          <w:sz w:val="28"/>
          <w:szCs w:val="28"/>
        </w:rPr>
        <w:t xml:space="preserve"> används för det mesta enbart i tabletter och </w:t>
      </w:r>
      <w:proofErr w:type="spellStart"/>
      <w:r w:rsidRPr="11E80150" w:rsidR="11E80150">
        <w:rPr>
          <w:sz w:val="28"/>
          <w:szCs w:val="28"/>
        </w:rPr>
        <w:t>tuggumin</w:t>
      </w:r>
      <w:proofErr w:type="spellEnd"/>
      <w:r w:rsidRPr="11E80150" w:rsidR="11E80150">
        <w:rPr>
          <w:sz w:val="28"/>
          <w:szCs w:val="28"/>
        </w:rPr>
        <w:t xml:space="preserve"> för få dem att smaka sötare utan</w:t>
      </w:r>
      <w:r w:rsidRPr="11E80150" w:rsidR="11E80150">
        <w:rPr>
          <w:sz w:val="28"/>
          <w:szCs w:val="28"/>
        </w:rPr>
        <w:t xml:space="preserve"> sock</w:t>
      </w:r>
      <w:r w:rsidRPr="11E80150" w:rsidR="11E80150">
        <w:rPr>
          <w:sz w:val="28"/>
          <w:szCs w:val="28"/>
        </w:rPr>
        <w:t>rets bieffekter</w:t>
      </w:r>
      <w:r w:rsidRPr="11E80150" w:rsidR="11E80150">
        <w:rPr>
          <w:sz w:val="28"/>
          <w:szCs w:val="28"/>
        </w:rPr>
        <w:t xml:space="preserve">. </w:t>
      </w:r>
      <w:proofErr w:type="spellStart"/>
      <w:r w:rsidRPr="11E80150" w:rsidR="11E80150">
        <w:rPr>
          <w:sz w:val="28"/>
          <w:szCs w:val="28"/>
        </w:rPr>
        <w:t>Xyl</w:t>
      </w:r>
      <w:r w:rsidRPr="11E80150" w:rsidR="11E80150">
        <w:rPr>
          <w:sz w:val="28"/>
          <w:szCs w:val="28"/>
        </w:rPr>
        <w:t>i</w:t>
      </w:r>
      <w:r w:rsidRPr="11E80150" w:rsidR="11E80150">
        <w:rPr>
          <w:sz w:val="28"/>
          <w:szCs w:val="28"/>
        </w:rPr>
        <w:t>tol</w:t>
      </w:r>
      <w:proofErr w:type="spellEnd"/>
      <w:r w:rsidRPr="11E80150" w:rsidR="11E80150">
        <w:rPr>
          <w:sz w:val="28"/>
          <w:szCs w:val="28"/>
        </w:rPr>
        <w:t xml:space="preserve"> ökar också salivutsöndringen i munnen och hjälper på så sätt mot karies.</w:t>
      </w:r>
    </w:p>
    <w:p w:rsidR="241E11EA" w:rsidP="241E11EA" w:rsidRDefault="241E11EA" w14:paraId="3CE1D2C8" w14:textId="084E5A09">
      <w:pPr>
        <w:pStyle w:val="Normal"/>
        <w:spacing w:line="360" w:lineRule="auto"/>
      </w:pPr>
      <w:proofErr w:type="spellStart"/>
      <w:r w:rsidRPr="11E80150" w:rsidR="11E80150">
        <w:rPr>
          <w:sz w:val="28"/>
          <w:szCs w:val="28"/>
        </w:rPr>
        <w:t>Aspartam</w:t>
      </w:r>
      <w:proofErr w:type="spellEnd"/>
      <w:r w:rsidRPr="11E80150" w:rsidR="11E80150">
        <w:rPr>
          <w:sz w:val="28"/>
          <w:szCs w:val="28"/>
        </w:rPr>
        <w:t xml:space="preserve"> används i läsk och godis eller nästan alla söta sockerfria livsmedel</w:t>
      </w:r>
      <w:r w:rsidRPr="11E80150" w:rsidR="11E80150">
        <w:rPr>
          <w:sz w:val="28"/>
          <w:szCs w:val="28"/>
        </w:rPr>
        <w:t xml:space="preserve"> som </w:t>
      </w:r>
      <w:proofErr w:type="spellStart"/>
      <w:r w:rsidRPr="11E80150" w:rsidR="11E80150">
        <w:rPr>
          <w:sz w:val="28"/>
          <w:szCs w:val="28"/>
        </w:rPr>
        <w:t>light</w:t>
      </w:r>
      <w:proofErr w:type="spellEnd"/>
      <w:r w:rsidRPr="11E80150" w:rsidR="11E80150">
        <w:rPr>
          <w:sz w:val="28"/>
          <w:szCs w:val="28"/>
        </w:rPr>
        <w:t xml:space="preserve"> </w:t>
      </w:r>
      <w:r w:rsidRPr="11E80150" w:rsidR="11E80150">
        <w:rPr>
          <w:sz w:val="28"/>
          <w:szCs w:val="28"/>
        </w:rPr>
        <w:t>produkter osv.</w:t>
      </w:r>
    </w:p>
    <w:p w:rsidR="11E80150" w:rsidP="11E80150" w:rsidRDefault="11E80150" w14:noSpellErr="1" w14:paraId="46E66E97" w14:textId="2C10EF75">
      <w:pPr>
        <w:pStyle w:val="Normal"/>
        <w:spacing w:line="360" w:lineRule="auto"/>
      </w:pPr>
      <w:r w:rsidRPr="11E80150" w:rsidR="11E80150">
        <w:rPr>
          <w:sz w:val="28"/>
          <w:szCs w:val="28"/>
        </w:rPr>
        <w:t>Bild</w:t>
      </w:r>
      <w:r w:rsidRPr="11E80150" w:rsidR="11E80150">
        <w:rPr>
          <w:sz w:val="28"/>
          <w:szCs w:val="28"/>
        </w:rPr>
        <w:t xml:space="preserve"> 2</w:t>
      </w:r>
    </w:p>
    <w:p w:rsidR="11E80150" w:rsidP="11E80150" w:rsidRDefault="11E80150" w14:paraId="715E57F1" w14:textId="4F540D2D">
      <w:pPr>
        <w:pStyle w:val="Normal"/>
        <w:spacing w:line="360" w:lineRule="auto"/>
      </w:pPr>
      <w:proofErr w:type="spellStart"/>
      <w:r w:rsidRPr="11E80150" w:rsidR="11E80150">
        <w:rPr>
          <w:sz w:val="28"/>
          <w:szCs w:val="28"/>
        </w:rPr>
        <w:t>Aspartam</w:t>
      </w:r>
      <w:proofErr w:type="spellEnd"/>
      <w:r w:rsidRPr="11E80150" w:rsidR="11E80150">
        <w:rPr>
          <w:sz w:val="28"/>
          <w:szCs w:val="28"/>
        </w:rPr>
        <w:t xml:space="preserve"> uppbyggs av </w:t>
      </w:r>
      <w:r w:rsidRPr="11E80150" w:rsidR="11E80150">
        <w:rPr>
          <w:rFonts w:ascii="Calibri" w:hAnsi="Calibri" w:eastAsia="Calibri" w:cs="Calibri" w:asciiTheme="minorAscii" w:hAnsiTheme="minorAscii" w:eastAsiaTheme="minorAscii" w:cstheme="minorAscii"/>
          <w:b w:val="0"/>
          <w:bCs w:val="0"/>
          <w:i w:val="0"/>
          <w:iCs w:val="0"/>
          <w:color w:val="404040" w:themeColor="text1" w:themeTint="BF" w:themeShade="FF"/>
          <w:sz w:val="28"/>
          <w:szCs w:val="28"/>
        </w:rPr>
        <w:t>5 Syreatomer, 16 Väteatomer,  14 Kolatomer och 2 kväveatomer.</w:t>
      </w:r>
      <w:r w:rsidRPr="11E80150" w:rsidR="11E80150">
        <w:rPr>
          <w:rFonts w:ascii="Calibri" w:hAnsi="Calibri" w:eastAsia="Calibri" w:cs="Calibri" w:asciiTheme="minorAscii" w:hAnsiTheme="minorAscii" w:eastAsiaTheme="minorAscii" w:cstheme="minorAscii"/>
          <w:sz w:val="28"/>
          <w:szCs w:val="28"/>
        </w:rPr>
        <w:t xml:space="preserve"> </w:t>
      </w:r>
      <w:proofErr w:type="spellStart"/>
      <w:r w:rsidRPr="11E80150" w:rsidR="11E80150">
        <w:rPr>
          <w:rFonts w:ascii="Calibri" w:hAnsi="Calibri" w:eastAsia="Calibri" w:cs="Calibri" w:asciiTheme="minorAscii" w:hAnsiTheme="minorAscii" w:eastAsiaTheme="minorAscii" w:cstheme="minorAscii"/>
          <w:b w:val="0"/>
          <w:bCs w:val="0"/>
          <w:i w:val="0"/>
          <w:iCs w:val="0"/>
          <w:color w:val="404040" w:themeColor="text1" w:themeTint="BF" w:themeShade="FF"/>
          <w:sz w:val="28"/>
          <w:szCs w:val="28"/>
        </w:rPr>
        <w:t>Xylitol</w:t>
      </w:r>
      <w:proofErr w:type="spellEnd"/>
      <w:r w:rsidRPr="11E80150" w:rsidR="11E80150">
        <w:rPr>
          <w:rFonts w:ascii="Calibri" w:hAnsi="Calibri" w:eastAsia="Calibri" w:cs="Calibri" w:asciiTheme="minorAscii" w:hAnsiTheme="minorAscii" w:eastAsiaTheme="minorAscii" w:cstheme="minorAscii"/>
          <w:b w:val="0"/>
          <w:bCs w:val="0"/>
          <w:i w:val="0"/>
          <w:iCs w:val="0"/>
          <w:color w:val="404040" w:themeColor="text1" w:themeTint="BF" w:themeShade="FF"/>
          <w:sz w:val="28"/>
          <w:szCs w:val="28"/>
        </w:rPr>
        <w:t xml:space="preserve">, uppbyggs av 5 kolatomer, 12 väteatomer och 5 </w:t>
      </w:r>
      <w:proofErr w:type="spellStart"/>
      <w:r w:rsidRPr="11E80150" w:rsidR="11E80150">
        <w:rPr>
          <w:rFonts w:ascii="Calibri" w:hAnsi="Calibri" w:eastAsia="Calibri" w:cs="Calibri" w:asciiTheme="minorAscii" w:hAnsiTheme="minorAscii" w:eastAsiaTheme="minorAscii" w:cstheme="minorAscii"/>
          <w:b w:val="0"/>
          <w:bCs w:val="0"/>
          <w:i w:val="0"/>
          <w:iCs w:val="0"/>
          <w:color w:val="404040" w:themeColor="text1" w:themeTint="BF" w:themeShade="FF"/>
          <w:sz w:val="28"/>
          <w:szCs w:val="28"/>
        </w:rPr>
        <w:t>hydroxilgrupper</w:t>
      </w:r>
      <w:proofErr w:type="spellEnd"/>
      <w:r w:rsidRPr="11E80150" w:rsidR="11E80150">
        <w:rPr>
          <w:rFonts w:ascii="Calibri" w:hAnsi="Calibri" w:eastAsia="Calibri" w:cs="Calibri" w:asciiTheme="minorAscii" w:hAnsiTheme="minorAscii" w:eastAsiaTheme="minorAscii" w:cstheme="minorAscii"/>
          <w:b w:val="0"/>
          <w:bCs w:val="0"/>
          <w:i w:val="0"/>
          <w:iCs w:val="0"/>
          <w:color w:val="404040" w:themeColor="text1" w:themeTint="BF" w:themeShade="FF"/>
          <w:sz w:val="28"/>
          <w:szCs w:val="28"/>
        </w:rPr>
        <w:t xml:space="preserve"> som består av syre och väte.</w:t>
      </w:r>
    </w:p>
    <w:p w:rsidR="11E80150" w:rsidP="11E80150" w:rsidRDefault="11E80150" w14:noSpellErr="1" w14:paraId="60145561" w14:textId="408EE735">
      <w:pPr>
        <w:pStyle w:val="Normal"/>
        <w:spacing w:line="360" w:lineRule="auto"/>
      </w:pPr>
      <w:r w:rsidRPr="11E80150" w:rsidR="11E80150">
        <w:rPr>
          <w:rFonts w:ascii="Calibri" w:hAnsi="Calibri" w:eastAsia="Calibri" w:cs="Calibri" w:asciiTheme="minorAscii" w:hAnsiTheme="minorAscii" w:eastAsiaTheme="minorAscii" w:cstheme="minorAscii"/>
          <w:b w:val="0"/>
          <w:bCs w:val="0"/>
          <w:i w:val="0"/>
          <w:iCs w:val="0"/>
          <w:color w:val="404040" w:themeColor="text1" w:themeTint="BF" w:themeShade="FF"/>
          <w:sz w:val="28"/>
          <w:szCs w:val="28"/>
        </w:rPr>
        <w:t>Bild</w:t>
      </w:r>
      <w:r w:rsidRPr="11E80150" w:rsidR="11E80150">
        <w:rPr>
          <w:rFonts w:ascii="Calibri" w:hAnsi="Calibri" w:eastAsia="Calibri" w:cs="Calibri" w:asciiTheme="minorAscii" w:hAnsiTheme="minorAscii" w:eastAsiaTheme="minorAscii" w:cstheme="minorAscii"/>
          <w:b w:val="0"/>
          <w:bCs w:val="0"/>
          <w:i w:val="0"/>
          <w:iCs w:val="0"/>
          <w:color w:val="404040" w:themeColor="text1" w:themeTint="BF" w:themeShade="FF"/>
          <w:sz w:val="28"/>
          <w:szCs w:val="28"/>
        </w:rPr>
        <w:t xml:space="preserve"> 4</w:t>
      </w:r>
    </w:p>
    <w:p w:rsidR="11E80150" w:rsidP="11E80150" w:rsidRDefault="11E80150" w14:paraId="0E715FAF" w14:textId="6EEB6149">
      <w:pPr>
        <w:pStyle w:val="Normal"/>
        <w:spacing w:line="360" w:lineRule="auto"/>
      </w:pPr>
      <w:proofErr w:type="spellStart"/>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Xylitol</w:t>
      </w:r>
      <w:proofErr w:type="spellEnd"/>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 är gjort på frukt och grönsaksfiber vilket gör den enkel att producera och naturligt. </w:t>
      </w:r>
      <w:proofErr w:type="spellStart"/>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Xylitol</w:t>
      </w:r>
      <w:proofErr w:type="spellEnd"/>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 har</w:t>
      </w:r>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 dessutom två tredjedelar mindre kalorier än socker vilket gör att man blir mindre fet och får mindre relatera</w:t>
      </w:r>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de sjukdomar. </w:t>
      </w:r>
      <w:proofErr w:type="spellStart"/>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Xylitol</w:t>
      </w:r>
      <w:proofErr w:type="spellEnd"/>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 är dessutom salivdrivande och det i sig bryter upp karies man har på tänderna.</w:t>
      </w:r>
    </w:p>
    <w:p w:rsidR="11E80150" w:rsidP="11E80150" w:rsidRDefault="11E80150" w14:paraId="632809AA" w14:textId="4D952E2A">
      <w:pPr>
        <w:pStyle w:val="Normal"/>
        <w:spacing w:line="360" w:lineRule="auto"/>
      </w:pPr>
    </w:p>
    <w:p w:rsidR="11E80150" w:rsidP="11E80150" w:rsidRDefault="11E80150" w14:paraId="2C9D03ED" w14:textId="2652969B">
      <w:pPr>
        <w:pStyle w:val="Normal"/>
        <w:spacing w:line="360" w:lineRule="auto"/>
      </w:pPr>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Det negativa med </w:t>
      </w:r>
      <w:proofErr w:type="spellStart"/>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Xylitol</w:t>
      </w:r>
      <w:proofErr w:type="spellEnd"/>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 är att inte ens stora mängder kan vara dödliga för hundar för att deras kroppar inte har förmågan att bryta ner ämnet i deras kroppar då de kan antingen dö eller hamna i en blodsockers koma beroende på hur snabbt hunden blir behandlad.</w:t>
      </w:r>
    </w:p>
    <w:p w:rsidR="11E80150" w:rsidP="11E80150" w:rsidRDefault="11E80150" w14:paraId="6F33164A" w14:textId="1F658E34">
      <w:pPr>
        <w:pStyle w:val="Normal"/>
        <w:spacing w:line="360" w:lineRule="auto"/>
      </w:pPr>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I större mängder kan </w:t>
      </w:r>
      <w:proofErr w:type="spellStart"/>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xylitol</w:t>
      </w:r>
      <w:proofErr w:type="spellEnd"/>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 också vara laxerande och ge sjukdomar som diarré</w:t>
      </w:r>
    </w:p>
    <w:p w:rsidR="11E80150" w:rsidP="11E80150" w:rsidRDefault="11E80150" w14:noSpellErr="1" w14:paraId="616343FA" w14:textId="4CAD0781">
      <w:pPr>
        <w:pStyle w:val="Normal"/>
        <w:spacing w:line="360" w:lineRule="auto"/>
      </w:pPr>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Bild 5</w:t>
      </w:r>
    </w:p>
    <w:p w:rsidR="11E80150" w:rsidP="11E80150" w:rsidRDefault="11E80150" w14:paraId="14499109" w14:textId="3D9F8814">
      <w:pPr>
        <w:pStyle w:val="Normal"/>
        <w:spacing w:line="360" w:lineRule="auto"/>
      </w:pPr>
      <w:proofErr w:type="spellStart"/>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Aspartam</w:t>
      </w:r>
      <w:proofErr w:type="spellEnd"/>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 är väldigt </w:t>
      </w:r>
      <w:proofErr w:type="spellStart"/>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väldigt</w:t>
      </w:r>
      <w:proofErr w:type="spellEnd"/>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 sött och är ca 150 till 200 gånger sötare än vanligt socker och behöver därför inte användas i stora doser alls.</w:t>
      </w:r>
    </w:p>
    <w:p w:rsidR="11E80150" w:rsidP="11E80150" w:rsidRDefault="11E80150" w14:noSpellErr="1" w14:paraId="786CF7E4" w14:textId="00A4CD2A">
      <w:pPr>
        <w:pStyle w:val="Normal"/>
        <w:spacing w:line="360" w:lineRule="auto"/>
      </w:pPr>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Driver</w:t>
      </w:r>
      <w:r w:rsidRPr="11E80150" w:rsidR="11E80150">
        <w:rPr>
          <w:rFonts w:ascii="Calibri" w:hAnsi="Calibri" w:eastAsia="Calibri" w:cs="Calibri" w:asciiTheme="minorAscii" w:hAnsiTheme="minorAscii" w:eastAsiaTheme="minorAscii" w:cstheme="minorAscii"/>
          <w:b w:val="0"/>
          <w:bCs w:val="0"/>
          <w:i w:val="0"/>
          <w:iCs w:val="0"/>
          <w:color w:val="auto"/>
          <w:sz w:val="28"/>
          <w:szCs w:val="28"/>
        </w:rPr>
        <w:t xml:space="preserve"> inte insulin eller blodsocker och kan därför konsumeras av diabetiker och folk med blodsjukdomar</w:t>
      </w:r>
    </w:p>
    <w:p w:rsidR="11E80150" w:rsidP="11E80150" w:rsidRDefault="11E80150" w14:paraId="1989D4C3" w14:textId="2A537023">
      <w:pPr>
        <w:pStyle w:val="Normal"/>
        <w:spacing w:line="360" w:lineRule="auto"/>
      </w:pPr>
      <w:r w:rsidRPr="1B7D883F" w:rsidR="1B7D883F">
        <w:rPr>
          <w:rFonts w:ascii="Calibri" w:hAnsi="Calibri" w:eastAsia="Calibri" w:cs="Calibri" w:asciiTheme="minorAscii" w:hAnsiTheme="minorAscii" w:eastAsiaTheme="minorAscii" w:cstheme="minorAscii"/>
          <w:b w:val="0"/>
          <w:bCs w:val="0"/>
          <w:i w:val="0"/>
          <w:iCs w:val="0"/>
          <w:color w:val="auto"/>
          <w:sz w:val="28"/>
          <w:szCs w:val="28"/>
        </w:rPr>
        <w:t>I</w:t>
      </w:r>
      <w:r w:rsidRPr="1B7D883F" w:rsidR="1B7D883F">
        <w:rPr>
          <w:rFonts w:ascii="Calibri" w:hAnsi="Calibri" w:eastAsia="Calibri" w:cs="Calibri" w:asciiTheme="minorAscii" w:hAnsiTheme="minorAscii" w:eastAsiaTheme="minorAscii" w:cstheme="minorAscii"/>
          <w:b w:val="0"/>
          <w:bCs w:val="0"/>
          <w:i w:val="0"/>
          <w:iCs w:val="0"/>
          <w:color w:val="auto"/>
          <w:sz w:val="28"/>
          <w:szCs w:val="28"/>
        </w:rPr>
        <w:t xml:space="preserve"> och med att man inte</w:t>
      </w:r>
      <w:r w:rsidRPr="1B7D883F" w:rsidR="1B7D883F">
        <w:rPr>
          <w:rFonts w:ascii="Calibri" w:hAnsi="Calibri" w:eastAsia="Calibri" w:cs="Calibri" w:asciiTheme="minorAscii" w:hAnsiTheme="minorAscii" w:eastAsiaTheme="minorAscii" w:cstheme="minorAscii"/>
          <w:b w:val="0"/>
          <w:bCs w:val="0"/>
          <w:i w:val="0"/>
          <w:iCs w:val="0"/>
          <w:color w:val="auto"/>
          <w:sz w:val="28"/>
          <w:szCs w:val="28"/>
        </w:rPr>
        <w:t xml:space="preserve"> kan använda lika mycket </w:t>
      </w:r>
      <w:proofErr w:type="spellStart"/>
      <w:r w:rsidRPr="1B7D883F" w:rsidR="1B7D883F">
        <w:rPr>
          <w:rFonts w:ascii="Calibri" w:hAnsi="Calibri" w:eastAsia="Calibri" w:cs="Calibri" w:asciiTheme="minorAscii" w:hAnsiTheme="minorAscii" w:eastAsiaTheme="minorAscii" w:cstheme="minorAscii"/>
          <w:b w:val="0"/>
          <w:bCs w:val="0"/>
          <w:i w:val="0"/>
          <w:iCs w:val="0"/>
          <w:color w:val="auto"/>
          <w:sz w:val="28"/>
          <w:szCs w:val="28"/>
        </w:rPr>
        <w:t>aspartam</w:t>
      </w:r>
      <w:proofErr w:type="spellEnd"/>
      <w:r w:rsidRPr="1B7D883F" w:rsidR="1B7D883F">
        <w:rPr>
          <w:rFonts w:ascii="Calibri" w:hAnsi="Calibri" w:eastAsia="Calibri" w:cs="Calibri" w:asciiTheme="minorAscii" w:hAnsiTheme="minorAscii" w:eastAsiaTheme="minorAscii" w:cstheme="minorAscii"/>
          <w:b w:val="0"/>
          <w:bCs w:val="0"/>
          <w:i w:val="0"/>
          <w:iCs w:val="0"/>
          <w:color w:val="auto"/>
          <w:sz w:val="28"/>
          <w:szCs w:val="28"/>
        </w:rPr>
        <w:t xml:space="preserve"> för </w:t>
      </w:r>
      <w:r w:rsidRPr="1B7D883F" w:rsidR="1B7D883F">
        <w:rPr>
          <w:rFonts w:ascii="Calibri" w:hAnsi="Calibri" w:eastAsia="Calibri" w:cs="Calibri" w:asciiTheme="minorAscii" w:hAnsiTheme="minorAscii" w:eastAsiaTheme="minorAscii" w:cstheme="minorAscii"/>
          <w:b w:val="0"/>
          <w:bCs w:val="0"/>
          <w:i w:val="0"/>
          <w:iCs w:val="0"/>
          <w:color w:val="auto"/>
          <w:sz w:val="28"/>
          <w:szCs w:val="28"/>
        </w:rPr>
        <w:t>att det</w:t>
      </w:r>
      <w:r w:rsidRPr="1B7D883F" w:rsidR="1B7D883F">
        <w:rPr>
          <w:rFonts w:ascii="Calibri" w:hAnsi="Calibri" w:eastAsia="Calibri" w:cs="Calibri" w:asciiTheme="minorAscii" w:hAnsiTheme="minorAscii" w:eastAsiaTheme="minorAscii" w:cstheme="minorAscii"/>
          <w:b w:val="0"/>
          <w:bCs w:val="0"/>
          <w:i w:val="0"/>
          <w:iCs w:val="0"/>
          <w:color w:val="auto"/>
          <w:sz w:val="28"/>
          <w:szCs w:val="28"/>
        </w:rPr>
        <w:t xml:space="preserve"> är så sött så använder man inte lika mycket </w:t>
      </w:r>
      <w:proofErr w:type="spellStart"/>
      <w:r w:rsidRPr="1B7D883F" w:rsidR="1B7D883F">
        <w:rPr>
          <w:rFonts w:ascii="Calibri" w:hAnsi="Calibri" w:eastAsia="Calibri" w:cs="Calibri" w:asciiTheme="minorAscii" w:hAnsiTheme="minorAscii" w:eastAsiaTheme="minorAscii" w:cstheme="minorAscii"/>
          <w:b w:val="0"/>
          <w:bCs w:val="0"/>
          <w:i w:val="0"/>
          <w:iCs w:val="0"/>
          <w:color w:val="auto"/>
          <w:sz w:val="28"/>
          <w:szCs w:val="28"/>
        </w:rPr>
        <w:t>aspartam</w:t>
      </w:r>
      <w:proofErr w:type="spellEnd"/>
      <w:r w:rsidRPr="1B7D883F" w:rsidR="1B7D883F">
        <w:rPr>
          <w:rFonts w:ascii="Calibri" w:hAnsi="Calibri" w:eastAsia="Calibri" w:cs="Calibri" w:asciiTheme="minorAscii" w:hAnsiTheme="minorAscii" w:eastAsiaTheme="minorAscii" w:cstheme="minorAscii"/>
          <w:b w:val="0"/>
          <w:bCs w:val="0"/>
          <w:i w:val="0"/>
          <w:iCs w:val="0"/>
          <w:color w:val="auto"/>
          <w:sz w:val="28"/>
          <w:szCs w:val="28"/>
        </w:rPr>
        <w:t xml:space="preserve"> så får man inte i sig lika kalorier i sig.</w:t>
      </w:r>
    </w:p>
    <w:p w:rsidR="11E80150" w:rsidP="11E80150" w:rsidRDefault="11E80150" w14:paraId="1FD61437" w14:textId="6C1B2522">
      <w:pPr>
        <w:pStyle w:val="Normal"/>
        <w:spacing w:line="360" w:lineRule="auto"/>
      </w:pPr>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N</w:t>
      </w:r>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egativt</w:t>
      </w:r>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 xml:space="preserve"> så </w:t>
      </w:r>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 xml:space="preserve">kan </w:t>
      </w:r>
      <w:proofErr w:type="spellStart"/>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aspartam</w:t>
      </w:r>
      <w:proofErr w:type="spellEnd"/>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 xml:space="preserve"> leda till cancer men det är i extremt stora </w:t>
      </w:r>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mängder som</w:t>
      </w:r>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 xml:space="preserve"> nästan inga</w:t>
      </w:r>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 xml:space="preserve"> människor</w:t>
      </w:r>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 xml:space="preserve"> kan konsumera då man skulle behöva dricka 20 liter cola på en dag över en längre tid.</w:t>
      </w:r>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 xml:space="preserve"> </w:t>
      </w:r>
      <w:r w:rsidRPr="34B7C3AE" w:rsidR="34B7C3AE">
        <w:rPr>
          <w:rFonts w:ascii="Calibri" w:hAnsi="Calibri" w:eastAsia="Calibri" w:cs="Calibri" w:asciiTheme="minorAscii" w:hAnsiTheme="minorAscii" w:eastAsiaTheme="minorAscii" w:cstheme="minorAscii"/>
          <w:b w:val="0"/>
          <w:bCs w:val="0"/>
          <w:i w:val="0"/>
          <w:iCs w:val="0"/>
          <w:color w:val="auto"/>
          <w:sz w:val="28"/>
          <w:szCs w:val="28"/>
        </w:rPr>
        <w:t xml:space="preserve">                                                                                                           </w:t>
      </w:r>
    </w:p>
    <w:p w:rsidR="241E11EA" w:rsidP="241E11EA" w:rsidRDefault="241E11EA" w14:paraId="7A4D1196" w14:textId="115B5C75">
      <w:pPr>
        <w:pStyle w:val="Normal"/>
        <w:spacing w:line="360" w:lineRule="auto"/>
      </w:pPr>
    </w:p>
    <w:p w:rsidR="241E11EA" w:rsidP="241E11EA" w:rsidRDefault="241E11EA" w14:paraId="58E14212" w14:noSpellErr="1" w14:textId="5038DA3F">
      <w:pPr>
        <w:pStyle w:val="Normal"/>
        <w:spacing w:line="360" w:lineRule="auto"/>
      </w:pPr>
      <w:r w:rsidRPr="11E80150" w:rsidR="11E80150">
        <w:rPr>
          <w:sz w:val="28"/>
          <w:szCs w:val="28"/>
        </w:rPr>
        <w:t xml:space="preserve">Bild </w:t>
      </w:r>
      <w:r w:rsidRPr="11E80150" w:rsidR="11E80150">
        <w:rPr>
          <w:sz w:val="28"/>
          <w:szCs w:val="28"/>
        </w:rPr>
        <w:t>6</w:t>
      </w:r>
    </w:p>
    <w:p w:rsidR="241E11EA" w:rsidP="241E11EA" w:rsidRDefault="241E11EA" w14:paraId="0B0A398D" w14:textId="46060280">
      <w:pPr>
        <w:pStyle w:val="Normal"/>
        <w:spacing w:line="360" w:lineRule="auto"/>
      </w:pPr>
      <w:proofErr w:type="spellStart"/>
      <w:r w:rsidRPr="241E11EA" w:rsidR="241E11EA">
        <w:rPr>
          <w:sz w:val="28"/>
          <w:szCs w:val="28"/>
        </w:rPr>
        <w:t>Xylotol</w:t>
      </w:r>
      <w:proofErr w:type="spellEnd"/>
      <w:r w:rsidRPr="241E11EA" w:rsidR="241E11EA">
        <w:rPr>
          <w:sz w:val="28"/>
          <w:szCs w:val="28"/>
        </w:rPr>
        <w:t xml:space="preserve"> debatteras det knappt alls om och har aldrig setts som farlig för människor, större mängder kan dock ge</w:t>
      </w:r>
      <w:r w:rsidRPr="241E11EA" w:rsidR="241E11EA">
        <w:rPr>
          <w:sz w:val="28"/>
          <w:szCs w:val="28"/>
        </w:rPr>
        <w:t xml:space="preserve"> laxerande effekter.</w:t>
      </w:r>
    </w:p>
    <w:p w:rsidR="241E11EA" w:rsidP="241E11EA" w:rsidRDefault="241E11EA" w14:paraId="5764905B" w14:textId="586F7A35">
      <w:pPr>
        <w:pStyle w:val="Normal"/>
        <w:spacing w:line="360" w:lineRule="auto"/>
      </w:pPr>
      <w:r w:rsidRPr="241E11EA" w:rsidR="241E11EA">
        <w:rPr>
          <w:sz w:val="28"/>
          <w:szCs w:val="28"/>
        </w:rPr>
        <w:t xml:space="preserve">Hundar å andra sidan kan inte hantera </w:t>
      </w:r>
      <w:proofErr w:type="spellStart"/>
      <w:r w:rsidRPr="241E11EA" w:rsidR="241E11EA">
        <w:rPr>
          <w:sz w:val="28"/>
          <w:szCs w:val="28"/>
        </w:rPr>
        <w:t>xylitol</w:t>
      </w:r>
      <w:proofErr w:type="spellEnd"/>
      <w:r w:rsidRPr="241E11EA" w:rsidR="241E11EA">
        <w:rPr>
          <w:sz w:val="28"/>
          <w:szCs w:val="28"/>
        </w:rPr>
        <w:t xml:space="preserve"> alls då de inte kan lösa ämnet i deras kropp och kan eventuellt leda till döden eller koma.</w:t>
      </w:r>
    </w:p>
    <w:p w:rsidR="241E11EA" w:rsidP="241E11EA" w:rsidRDefault="241E11EA" w14:paraId="223708A9" w14:textId="123192E5">
      <w:pPr>
        <w:pStyle w:val="Normal"/>
        <w:spacing w:line="360" w:lineRule="auto"/>
      </w:pPr>
      <w:proofErr w:type="spellStart"/>
      <w:r w:rsidRPr="241E11EA" w:rsidR="241E11EA">
        <w:rPr>
          <w:sz w:val="28"/>
          <w:szCs w:val="28"/>
        </w:rPr>
        <w:t>Aspartam</w:t>
      </w:r>
      <w:proofErr w:type="spellEnd"/>
      <w:r w:rsidRPr="241E11EA" w:rsidR="241E11EA">
        <w:rPr>
          <w:sz w:val="28"/>
          <w:szCs w:val="28"/>
        </w:rPr>
        <w:t xml:space="preserve"> kan vara Cancerframkallande i extremt stora mängder. Det finns tester som visar att </w:t>
      </w:r>
      <w:proofErr w:type="spellStart"/>
      <w:r w:rsidRPr="241E11EA" w:rsidR="241E11EA">
        <w:rPr>
          <w:sz w:val="28"/>
          <w:szCs w:val="28"/>
        </w:rPr>
        <w:t>aspartam</w:t>
      </w:r>
      <w:proofErr w:type="spellEnd"/>
      <w:r w:rsidRPr="241E11EA" w:rsidR="241E11EA">
        <w:rPr>
          <w:sz w:val="28"/>
          <w:szCs w:val="28"/>
        </w:rPr>
        <w:t xml:space="preserve"> är cancerframkallande men dessa tester var på råttor och EU tyckte att de var </w:t>
      </w:r>
      <w:proofErr w:type="spellStart"/>
      <w:r w:rsidRPr="241E11EA" w:rsidR="241E11EA">
        <w:rPr>
          <w:sz w:val="28"/>
          <w:szCs w:val="28"/>
        </w:rPr>
        <w:t>oöverförbara</w:t>
      </w:r>
      <w:proofErr w:type="spellEnd"/>
      <w:r w:rsidRPr="241E11EA" w:rsidR="241E11EA">
        <w:rPr>
          <w:sz w:val="28"/>
          <w:szCs w:val="28"/>
        </w:rPr>
        <w:t xml:space="preserve"> till människor då mängderna inte var jämförbara. Men ett maxintag per dag har satts av EU för att hindra att det händer.</w:t>
      </w:r>
    </w:p>
    <w:p w:rsidR="241E11EA" w:rsidP="241E11EA" w:rsidRDefault="241E11EA" w14:paraId="5DF8A3FE" w14:textId="73A2D061">
      <w:pPr>
        <w:pStyle w:val="Normal"/>
        <w:spacing w:line="360" w:lineRule="auto"/>
      </w:pPr>
      <w:proofErr w:type="spellStart"/>
      <w:r w:rsidRPr="241E11EA" w:rsidR="241E11EA">
        <w:rPr>
          <w:sz w:val="28"/>
          <w:szCs w:val="28"/>
        </w:rPr>
        <w:t>Aspartam</w:t>
      </w:r>
      <w:proofErr w:type="spellEnd"/>
      <w:r w:rsidRPr="241E11EA" w:rsidR="241E11EA">
        <w:rPr>
          <w:sz w:val="28"/>
          <w:szCs w:val="28"/>
        </w:rPr>
        <w:t xml:space="preserve"> smakar ca 150 gånger sötare än socker så därför krävs det väldigt lite för att göra en t.ex. cola söt och är därför lite bättre av ett alternativ till socker men ska </w:t>
      </w:r>
      <w:r w:rsidRPr="241E11EA" w:rsidR="241E11EA">
        <w:rPr>
          <w:sz w:val="28"/>
          <w:szCs w:val="28"/>
        </w:rPr>
        <w:t>som sagt inte konsumeras för mycket</w:t>
      </w:r>
    </w:p>
    <w:p w:rsidR="241E11EA" w:rsidP="241E11EA" w:rsidRDefault="241E11EA" w14:paraId="426D20FB" w14:textId="63260177">
      <w:pPr>
        <w:pStyle w:val="Normal"/>
        <w:spacing w:line="360" w:lineRule="auto"/>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677c9-109f-48c7-86f7-74176082fba6}"/>
  <w14:docId w14:val="2CDF3E6B"/>
  <w:rsids>
    <w:rsidRoot w:val="241E11EA"/>
    <w:rsid w:val="11E80150"/>
    <w:rsid w:val="1B7D883F"/>
    <w:rsid w:val="241E11EA"/>
    <w:rsid w:val="34B7C3A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2012-08-07T04:08:00.0000000Z</dcterms:created>
  <dcterms:modified xsi:type="dcterms:W3CDTF">2016-02-08T10:07:13.8072138Z</dcterms:modified>
  <lastModifiedBy>Putte Homlong Klarén</lastModifiedBy>
</coreProperties>
</file>